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A" w:rsidRPr="000347FC" w:rsidRDefault="000D5A8A" w:rsidP="000D5A8A">
      <w:pPr>
        <w:ind w:firstLine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347FC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8763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7FC">
        <w:rPr>
          <w:rFonts w:ascii="Times New Roman" w:hAnsi="Times New Roman" w:cs="Times New Roman"/>
          <w:b/>
          <w:i/>
          <w:sz w:val="36"/>
          <w:szCs w:val="36"/>
          <w:u w:val="single"/>
        </w:rPr>
        <w:t>ВостСибАудит</w:t>
      </w:r>
    </w:p>
    <w:p w:rsidR="000D5A8A" w:rsidRPr="000347FC" w:rsidRDefault="000D5A8A" w:rsidP="007866A9">
      <w:pPr>
        <w:spacing w:before="0" w:after="0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0347FC">
        <w:rPr>
          <w:rFonts w:ascii="Times New Roman" w:hAnsi="Times New Roman" w:cs="Times New Roman"/>
          <w:b/>
          <w:i/>
          <w:sz w:val="20"/>
          <w:szCs w:val="20"/>
        </w:rPr>
        <w:t xml:space="preserve">664047, г. Иркутск,  ул. </w:t>
      </w:r>
      <w:proofErr w:type="gramStart"/>
      <w:r w:rsidRPr="000347FC">
        <w:rPr>
          <w:rFonts w:ascii="Times New Roman" w:hAnsi="Times New Roman" w:cs="Times New Roman"/>
          <w:b/>
          <w:i/>
          <w:sz w:val="20"/>
          <w:szCs w:val="20"/>
        </w:rPr>
        <w:t>Советская</w:t>
      </w:r>
      <w:proofErr w:type="gramEnd"/>
      <w:r w:rsidRPr="000347FC">
        <w:rPr>
          <w:rFonts w:ascii="Times New Roman" w:hAnsi="Times New Roman" w:cs="Times New Roman"/>
          <w:b/>
          <w:i/>
          <w:sz w:val="20"/>
          <w:szCs w:val="20"/>
        </w:rPr>
        <w:t>, д.3, оф.301</w:t>
      </w:r>
    </w:p>
    <w:p w:rsidR="000D5A8A" w:rsidRPr="000347FC" w:rsidRDefault="000D5A8A" w:rsidP="007866A9">
      <w:pPr>
        <w:spacing w:before="0" w:after="0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0347FC">
        <w:rPr>
          <w:rFonts w:ascii="Times New Roman" w:hAnsi="Times New Roman" w:cs="Times New Roman"/>
          <w:b/>
          <w:i/>
          <w:sz w:val="20"/>
          <w:szCs w:val="20"/>
        </w:rPr>
        <w:t>тел.  (395-2) 25-22-15, 72-45-25  телефакс (395-2) 280-227</w:t>
      </w:r>
    </w:p>
    <w:p w:rsidR="000D5A8A" w:rsidRDefault="000D5A8A" w:rsidP="007866A9">
      <w:pPr>
        <w:spacing w:before="0" w:after="0"/>
        <w:ind w:firstLine="0"/>
      </w:pPr>
      <w:proofErr w:type="gramStart"/>
      <w:r w:rsidRPr="000347FC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0347FC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0347FC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proofErr w:type="gramEnd"/>
      <w:r w:rsidRPr="000347F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0347FC">
        <w:rPr>
          <w:rFonts w:ascii="Times New Roman" w:hAnsi="Times New Roman" w:cs="Times New Roman"/>
          <w:i/>
          <w:color w:val="0857A6"/>
          <w:sz w:val="20"/>
          <w:szCs w:val="20"/>
          <w:u w:val="single"/>
          <w:lang w:val="en-US"/>
        </w:rPr>
        <w:t>info</w:t>
      </w:r>
      <w:r w:rsidRPr="000347FC">
        <w:rPr>
          <w:rFonts w:ascii="Times New Roman" w:hAnsi="Times New Roman" w:cs="Times New Roman"/>
          <w:i/>
          <w:color w:val="0857A6"/>
          <w:sz w:val="20"/>
          <w:szCs w:val="20"/>
          <w:u w:val="single"/>
        </w:rPr>
        <w:t>@</w:t>
      </w:r>
      <w:hyperlink r:id="rId6" w:history="1">
        <w:proofErr w:type="spellStart"/>
        <w:r w:rsidRPr="000347FC">
          <w:rPr>
            <w:rFonts w:ascii="Times New Roman" w:hAnsi="Times New Roman" w:cs="Times New Roman"/>
            <w:i/>
            <w:color w:val="0857A6"/>
            <w:sz w:val="20"/>
            <w:szCs w:val="20"/>
            <w:u w:val="single"/>
            <w:lang w:val="en-US"/>
          </w:rPr>
          <w:t>vsaudit</w:t>
        </w:r>
        <w:proofErr w:type="spellEnd"/>
        <w:r w:rsidRPr="000347FC">
          <w:rPr>
            <w:rFonts w:ascii="Times New Roman" w:hAnsi="Times New Roman" w:cs="Times New Roman"/>
            <w:i/>
            <w:color w:val="0857A6"/>
            <w:sz w:val="20"/>
            <w:szCs w:val="20"/>
            <w:u w:val="single"/>
          </w:rPr>
          <w:t>.</w:t>
        </w:r>
        <w:proofErr w:type="spellStart"/>
        <w:r w:rsidRPr="000347FC">
          <w:rPr>
            <w:rFonts w:ascii="Times New Roman" w:hAnsi="Times New Roman" w:cs="Times New Roman"/>
            <w:i/>
            <w:color w:val="0857A6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47EAA" w:rsidRDefault="00247EAA" w:rsidP="007866A9">
      <w:pPr>
        <w:spacing w:before="0" w:after="0"/>
        <w:ind w:firstLine="0"/>
      </w:pPr>
    </w:p>
    <w:p w:rsidR="00CD54ED" w:rsidRPr="00F26C84" w:rsidRDefault="000D5A8A" w:rsidP="00F26C84">
      <w:pPr>
        <w:spacing w:after="12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C84">
        <w:rPr>
          <w:rFonts w:ascii="Times New Roman" w:hAnsi="Times New Roman" w:cs="Times New Roman"/>
          <w:b/>
          <w:sz w:val="20"/>
          <w:szCs w:val="20"/>
        </w:rPr>
        <w:t>ОТЧЕТ ООО «ВОСТСИБАУДИТ»  О ДЕЯТЕЛЬНОСТИ ЗА  2015 ГОД</w:t>
      </w:r>
    </w:p>
    <w:p w:rsidR="00C968C8" w:rsidRPr="00F26C84" w:rsidRDefault="00C968C8" w:rsidP="009B09E8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Организационно-правовая форма: </w:t>
      </w:r>
      <w:r w:rsidR="00584175" w:rsidRPr="00F26C84">
        <w:rPr>
          <w:sz w:val="20"/>
        </w:rPr>
        <w:t>о</w:t>
      </w:r>
      <w:r w:rsidRPr="00F26C84">
        <w:rPr>
          <w:sz w:val="20"/>
        </w:rPr>
        <w:t>бщество с ограниченной ответственностью.</w:t>
      </w:r>
      <w:r w:rsidR="00584175" w:rsidRPr="00F26C84">
        <w:rPr>
          <w:sz w:val="20"/>
        </w:rPr>
        <w:t xml:space="preserve"> </w:t>
      </w:r>
      <w:r w:rsidRPr="00F26C84">
        <w:rPr>
          <w:sz w:val="20"/>
        </w:rPr>
        <w:t>Доли в уставном капитале распределены следующим образом:</w:t>
      </w:r>
      <w:r w:rsidR="00584175" w:rsidRPr="00F26C84">
        <w:rPr>
          <w:sz w:val="20"/>
        </w:rPr>
        <w:t xml:space="preserve"> </w:t>
      </w:r>
      <w:r w:rsidRPr="00F26C84">
        <w:rPr>
          <w:sz w:val="20"/>
        </w:rPr>
        <w:t>Аудиторы-76,8%</w:t>
      </w:r>
      <w:r w:rsidR="00584175" w:rsidRPr="00F26C84">
        <w:rPr>
          <w:sz w:val="20"/>
        </w:rPr>
        <w:t xml:space="preserve">, </w:t>
      </w:r>
      <w:r w:rsidRPr="00F26C84">
        <w:rPr>
          <w:sz w:val="20"/>
        </w:rPr>
        <w:t>Физические лица-23,2%</w:t>
      </w:r>
      <w:r w:rsidR="00584175" w:rsidRPr="00F26C84">
        <w:rPr>
          <w:sz w:val="20"/>
        </w:rPr>
        <w:t xml:space="preserve">. </w:t>
      </w:r>
    </w:p>
    <w:p w:rsidR="00C968C8" w:rsidRPr="00F26C84" w:rsidRDefault="00C968C8" w:rsidP="009B09E8">
      <w:pPr>
        <w:pStyle w:val="a7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b w:val="0"/>
          <w:sz w:val="20"/>
          <w:szCs w:val="20"/>
        </w:rPr>
      </w:pPr>
      <w:r w:rsidRPr="00F26C84">
        <w:rPr>
          <w:b w:val="0"/>
          <w:sz w:val="20"/>
          <w:szCs w:val="20"/>
        </w:rPr>
        <w:t xml:space="preserve">В состав сети аудиторских организаций не входит. </w:t>
      </w:r>
    </w:p>
    <w:p w:rsidR="00C968C8" w:rsidRPr="00F26C84" w:rsidRDefault="00C968C8" w:rsidP="009B09E8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>Органами управления в соответствии с Уставом являются: Общее собрание участников, Дирекция, Директор.</w:t>
      </w:r>
    </w:p>
    <w:p w:rsidR="00C968C8" w:rsidRPr="00F26C84" w:rsidRDefault="00C968C8" w:rsidP="009B09E8">
      <w:pPr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 xml:space="preserve">Общее собрание участников  является высшим органом управления, осуществляет свою деятельность путем принятия решений по делам общества в  соответствии с действующим законодательством  и  уставом. </w:t>
      </w:r>
    </w:p>
    <w:p w:rsidR="00C968C8" w:rsidRPr="00F26C84" w:rsidRDefault="00C968C8" w:rsidP="009B09E8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>Дирекция является коллегиальным исполнительным органом, принимает решения по вопросам оперативного управления обществом, которые считаются обязательными для Директора и всех должностных лиц общества.</w:t>
      </w:r>
    </w:p>
    <w:p w:rsidR="00C968C8" w:rsidRPr="00F26C84" w:rsidRDefault="00C968C8" w:rsidP="009B09E8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>Директор является единоличным исполнительным органом, осуществляет руководство текущей деятельностью общества. Права  и  обязанности Директора,   порядок  осуществления  им действий по управлению обществом устанавливаются законодательством Российской  Федерации, Уставом и договором, заключенным между ним и обществом.</w:t>
      </w:r>
    </w:p>
    <w:p w:rsidR="00DC122B" w:rsidRPr="00F26C84" w:rsidRDefault="00C968C8" w:rsidP="009B09E8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 xml:space="preserve">Структура общества: </w:t>
      </w:r>
    </w:p>
    <w:p w:rsidR="00C968C8" w:rsidRPr="00F26C84" w:rsidRDefault="00C968C8" w:rsidP="009B09E8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 xml:space="preserve">-административно-управленческий отдел; </w:t>
      </w:r>
    </w:p>
    <w:p w:rsidR="00C968C8" w:rsidRPr="00F26C84" w:rsidRDefault="00C968C8" w:rsidP="009B09E8">
      <w:pPr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 xml:space="preserve">-аудиторский отдел; </w:t>
      </w:r>
    </w:p>
    <w:p w:rsidR="00C968C8" w:rsidRPr="00F26C84" w:rsidRDefault="00C968C8" w:rsidP="009B09E8">
      <w:pPr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>-юридический отдел.</w:t>
      </w:r>
    </w:p>
    <w:p w:rsidR="00C968C8" w:rsidRPr="00F26C84" w:rsidRDefault="00C968C8" w:rsidP="009B09E8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>Руководитель аудиторского отдела является заместителем директора. Осуществляет экспертизу поступивших заказов на аудит, общее планирование аудита хозяйствующих субъектов, организационный и методический контроль над проведением аудита, внутренний контроль качества аудита по результатам проверки каждого хозяйствующего субъекта, общий надзор за повышением образовательного уровня сотрудников.</w:t>
      </w:r>
    </w:p>
    <w:p w:rsidR="00C968C8" w:rsidRPr="00F26C84" w:rsidRDefault="00C968C8" w:rsidP="009B09E8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>Руководитель юридического отдела осуществляет методическое руководство правовой работой, разрабатывает внутренние правовые документы, участвует в разработке, изменении, дополнении внутрифирменных аудиторских стандартов, разрабатывает проекты договоров на аудит</w:t>
      </w:r>
      <w:r w:rsidR="00BB2E9E" w:rsidRPr="00F26C84">
        <w:rPr>
          <w:rFonts w:ascii="Times New Roman" w:hAnsi="Times New Roman" w:cs="Times New Roman"/>
          <w:sz w:val="20"/>
          <w:szCs w:val="20"/>
        </w:rPr>
        <w:t xml:space="preserve"> и </w:t>
      </w:r>
      <w:r w:rsidRPr="00F26C84">
        <w:rPr>
          <w:rFonts w:ascii="Times New Roman" w:hAnsi="Times New Roman" w:cs="Times New Roman"/>
          <w:sz w:val="20"/>
          <w:szCs w:val="20"/>
        </w:rPr>
        <w:t xml:space="preserve">сопутствующие аудиту услуги, </w:t>
      </w:r>
      <w:r w:rsidR="00BB2E9E" w:rsidRPr="00F26C84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F26C84">
        <w:rPr>
          <w:rFonts w:ascii="Times New Roman" w:hAnsi="Times New Roman" w:cs="Times New Roman"/>
          <w:sz w:val="20"/>
          <w:szCs w:val="20"/>
        </w:rPr>
        <w:t>трудовых и гражданско-правовых договоров</w:t>
      </w:r>
      <w:r w:rsidR="00BB2E9E" w:rsidRPr="00F26C84">
        <w:rPr>
          <w:rFonts w:ascii="Times New Roman" w:hAnsi="Times New Roman" w:cs="Times New Roman"/>
          <w:sz w:val="20"/>
          <w:szCs w:val="20"/>
        </w:rPr>
        <w:t>.</w:t>
      </w:r>
    </w:p>
    <w:p w:rsidR="00C968C8" w:rsidRPr="00F26C84" w:rsidRDefault="00C968C8" w:rsidP="009B09E8">
      <w:pPr>
        <w:pStyle w:val="a5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>Порядок функционирования системы внутреннего контроля качества определен внутрифирменным стандартом «Правила организации системы контроля качества услуг» (последняя дата внесения изменений 01.07.2015) и соответствует требованиям Закона №307-ФЗ «Об аудиторской деятельности», а также федеральным стандартам аудиторской деятельности.</w:t>
      </w:r>
    </w:p>
    <w:p w:rsidR="00CD263A" w:rsidRPr="00F26C84" w:rsidRDefault="00C968C8" w:rsidP="009B09E8">
      <w:pPr>
        <w:tabs>
          <w:tab w:val="left" w:pos="567"/>
          <w:tab w:val="left" w:pos="851"/>
        </w:tabs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26C84">
        <w:rPr>
          <w:rFonts w:ascii="Times New Roman" w:hAnsi="Times New Roman" w:cs="Times New Roman"/>
          <w:sz w:val="20"/>
          <w:szCs w:val="20"/>
        </w:rPr>
        <w:t>Единоличный исполнительный орган заявляет, что система внутреннего контроля качества функционирует эффективно.</w:t>
      </w:r>
    </w:p>
    <w:p w:rsidR="00245810" w:rsidRPr="00F26C84" w:rsidRDefault="00020B25" w:rsidP="009B09E8">
      <w:pPr>
        <w:pStyle w:val="a5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Последняя по времени внешняя проверка качества работы общества проведена 07.04.2015-23.04.2015 ТУ </w:t>
      </w:r>
      <w:proofErr w:type="spellStart"/>
      <w:r w:rsidRPr="00F26C84">
        <w:rPr>
          <w:sz w:val="20"/>
        </w:rPr>
        <w:t>Росфиннадзора</w:t>
      </w:r>
      <w:proofErr w:type="spellEnd"/>
      <w:r w:rsidRPr="00F26C84">
        <w:rPr>
          <w:sz w:val="20"/>
        </w:rPr>
        <w:t xml:space="preserve"> в Новосибирской области (плановая проверка).</w:t>
      </w:r>
      <w:r w:rsidR="00385446" w:rsidRPr="00F26C84">
        <w:rPr>
          <w:sz w:val="20"/>
        </w:rPr>
        <w:t xml:space="preserve"> </w:t>
      </w:r>
    </w:p>
    <w:p w:rsidR="00385446" w:rsidRPr="00F26C84" w:rsidRDefault="00385446" w:rsidP="009B09E8">
      <w:pPr>
        <w:pStyle w:val="a5"/>
        <w:tabs>
          <w:tab w:val="left" w:pos="284"/>
        </w:tabs>
        <w:spacing w:after="120"/>
        <w:ind w:left="0"/>
        <w:jc w:val="both"/>
        <w:rPr>
          <w:sz w:val="20"/>
        </w:rPr>
      </w:pPr>
      <w:r w:rsidRPr="00F26C84">
        <w:rPr>
          <w:sz w:val="20"/>
        </w:rPr>
        <w:t xml:space="preserve"> </w:t>
      </w:r>
    </w:p>
    <w:p w:rsidR="00C968C8" w:rsidRPr="00F26C84" w:rsidRDefault="00020B25" w:rsidP="009B09E8">
      <w:pPr>
        <w:pStyle w:val="a5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В 2015 году был проведен обязательный аудит бухгалтерской (финансовой) отчетности следующих организаций, предусмотренных </w:t>
      </w:r>
      <w:hyperlink r:id="rId7" w:history="1">
        <w:r w:rsidRPr="00F26C84">
          <w:rPr>
            <w:sz w:val="20"/>
          </w:rPr>
          <w:t>частью 3 статьи 5</w:t>
        </w:r>
      </w:hyperlink>
      <w:r w:rsidRPr="00F26C84">
        <w:rPr>
          <w:sz w:val="20"/>
        </w:rPr>
        <w:t xml:space="preserve"> Федерального закона "Об аудиторской деятельности"</w:t>
      </w:r>
      <w:r w:rsidR="00BA0D25">
        <w:rPr>
          <w:sz w:val="20"/>
        </w:rPr>
        <w:t>:</w:t>
      </w:r>
      <w:r w:rsidR="00C968C8" w:rsidRPr="00F26C84">
        <w:rPr>
          <w:sz w:val="20"/>
        </w:rPr>
        <w:t xml:space="preserve"> </w:t>
      </w:r>
    </w:p>
    <w:tbl>
      <w:tblPr>
        <w:tblStyle w:val="a6"/>
        <w:tblW w:w="9671" w:type="dxa"/>
        <w:tblInd w:w="360" w:type="dxa"/>
        <w:tblLook w:val="04A0"/>
      </w:tblPr>
      <w:tblGrid>
        <w:gridCol w:w="486"/>
        <w:gridCol w:w="3373"/>
        <w:gridCol w:w="5812"/>
      </w:tblGrid>
      <w:tr w:rsidR="00C968C8" w:rsidRPr="00F26C84" w:rsidTr="007866A9">
        <w:tc>
          <w:tcPr>
            <w:tcW w:w="486" w:type="dxa"/>
          </w:tcPr>
          <w:p w:rsidR="00C968C8" w:rsidRPr="00F26C84" w:rsidRDefault="0074519A" w:rsidP="00F26C84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C968C8" w:rsidRPr="00F26C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C968C8" w:rsidRPr="00F26C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968C8" w:rsidRPr="00F26C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3" w:type="dxa"/>
          </w:tcPr>
          <w:p w:rsidR="00C968C8" w:rsidRPr="00F26C84" w:rsidRDefault="00C968C8" w:rsidP="00F26C84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812" w:type="dxa"/>
          </w:tcPr>
          <w:p w:rsidR="00C968C8" w:rsidRPr="00F26C84" w:rsidRDefault="00C968C8" w:rsidP="00F26C84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968C8" w:rsidRPr="00F26C84" w:rsidTr="007866A9">
        <w:tc>
          <w:tcPr>
            <w:tcW w:w="486" w:type="dxa"/>
          </w:tcPr>
          <w:p w:rsidR="00C968C8" w:rsidRPr="00F26C84" w:rsidRDefault="00C968C8" w:rsidP="00F26C84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3" w:type="dxa"/>
          </w:tcPr>
          <w:p w:rsidR="00C968C8" w:rsidRPr="00F26C84" w:rsidRDefault="00C968C8" w:rsidP="00F26C84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5812" w:type="dxa"/>
          </w:tcPr>
          <w:p w:rsidR="00C968C8" w:rsidRPr="00F26C84" w:rsidRDefault="00C968C8" w:rsidP="00F26C84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Забайкальское горнорудное предприятие (ИНН 3808229661)</w:t>
            </w:r>
          </w:p>
        </w:tc>
      </w:tr>
    </w:tbl>
    <w:p w:rsidR="00C968C8" w:rsidRPr="00F26C84" w:rsidRDefault="00C968C8" w:rsidP="009B09E8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Единоличный исполнительный орган заявляет, что для обеспечения независимости общества и его сотрудников по отношению к </w:t>
      </w:r>
      <w:proofErr w:type="spellStart"/>
      <w:r w:rsidRPr="00F26C84">
        <w:rPr>
          <w:sz w:val="20"/>
        </w:rPr>
        <w:t>аудируемым</w:t>
      </w:r>
      <w:proofErr w:type="spellEnd"/>
      <w:r w:rsidRPr="00F26C84">
        <w:rPr>
          <w:sz w:val="20"/>
        </w:rPr>
        <w:t xml:space="preserve"> лицам обществом на регулярной основе принимаются меры по выявлению наличия угроз независимости мышления и поведения с целью оценки их значимости и принятия мер предосторожности по устранению таких угроз или сведению их до приемлемого уровня. </w:t>
      </w:r>
    </w:p>
    <w:p w:rsidR="00C968C8" w:rsidRDefault="00C968C8" w:rsidP="00BA0D25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lastRenderedPageBreak/>
        <w:t>В 2015 году в ходе проведения внутренней проверки соблюдения независимости наличи</w:t>
      </w:r>
      <w:r w:rsidR="00ED0318" w:rsidRPr="00F26C84">
        <w:rPr>
          <w:sz w:val="20"/>
        </w:rPr>
        <w:t>е</w:t>
      </w:r>
      <w:r w:rsidRPr="00F26C84">
        <w:rPr>
          <w:sz w:val="20"/>
        </w:rPr>
        <w:t xml:space="preserve"> угроз независимости не выявлено.</w:t>
      </w:r>
    </w:p>
    <w:p w:rsidR="00BA0D25" w:rsidRPr="00F26C84" w:rsidRDefault="00BA0D25" w:rsidP="00BA0D25">
      <w:pPr>
        <w:pStyle w:val="a5"/>
        <w:tabs>
          <w:tab w:val="left" w:pos="0"/>
          <w:tab w:val="left" w:pos="284"/>
        </w:tabs>
        <w:spacing w:after="120"/>
        <w:ind w:left="0"/>
        <w:jc w:val="both"/>
        <w:rPr>
          <w:sz w:val="20"/>
        </w:rPr>
      </w:pPr>
    </w:p>
    <w:p w:rsidR="00C968C8" w:rsidRDefault="00C968C8" w:rsidP="00BA0D25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Единоличный исполнительный орган заявляет, что аудиторами общества в 2015 году соблюдалось требование о ежегодном обучении по программам повышения квалификации, установленное </w:t>
      </w:r>
      <w:hyperlink r:id="rId8" w:history="1">
        <w:r w:rsidRPr="00F26C84">
          <w:rPr>
            <w:sz w:val="20"/>
          </w:rPr>
          <w:t>частью 9 статьи 11</w:t>
        </w:r>
      </w:hyperlink>
      <w:r w:rsidRPr="00F26C84">
        <w:rPr>
          <w:sz w:val="20"/>
        </w:rPr>
        <w:t xml:space="preserve"> Федерального закона "Об аудиторской деятельности".</w:t>
      </w:r>
    </w:p>
    <w:p w:rsidR="00BA0D25" w:rsidRPr="00F26C84" w:rsidRDefault="00BA0D25" w:rsidP="00BA0D25">
      <w:pPr>
        <w:pStyle w:val="a5"/>
        <w:tabs>
          <w:tab w:val="left" w:pos="0"/>
          <w:tab w:val="left" w:pos="284"/>
        </w:tabs>
        <w:spacing w:after="120"/>
        <w:ind w:left="0"/>
        <w:jc w:val="both"/>
        <w:rPr>
          <w:sz w:val="20"/>
        </w:rPr>
      </w:pPr>
    </w:p>
    <w:p w:rsidR="00C968C8" w:rsidRDefault="00C968C8" w:rsidP="00BA0D25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proofErr w:type="gramStart"/>
      <w:r w:rsidRPr="00F26C84">
        <w:rPr>
          <w:sz w:val="20"/>
        </w:rPr>
        <w:t>Размеры оплаты труда</w:t>
      </w:r>
      <w:proofErr w:type="gramEnd"/>
      <w:r w:rsidRPr="00F26C84">
        <w:rPr>
          <w:sz w:val="20"/>
        </w:rPr>
        <w:t xml:space="preserve"> сотрудников, в том числе руководителей аудиторских групп, в 2015 году определялись условиями трудовых договоров, подготовленных с учетом Штатного расписания. Основными факторами, оказывающими влияние на размер вознаграждения руководителей аудиторских групп, являются: выполнение работ в сокращенные сроки и профессиональное мастерство.</w:t>
      </w:r>
    </w:p>
    <w:p w:rsidR="00BA0D25" w:rsidRPr="00F26C84" w:rsidRDefault="00BA0D25" w:rsidP="00BA0D25">
      <w:pPr>
        <w:pStyle w:val="a5"/>
        <w:tabs>
          <w:tab w:val="left" w:pos="0"/>
          <w:tab w:val="left" w:pos="284"/>
        </w:tabs>
        <w:spacing w:after="120"/>
        <w:ind w:left="0"/>
        <w:jc w:val="both"/>
        <w:rPr>
          <w:sz w:val="20"/>
        </w:rPr>
      </w:pPr>
    </w:p>
    <w:p w:rsidR="00C968C8" w:rsidRDefault="00C968C8" w:rsidP="009B09E8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В </w:t>
      </w:r>
      <w:proofErr w:type="gramStart"/>
      <w:r w:rsidRPr="00F26C84">
        <w:rPr>
          <w:sz w:val="20"/>
        </w:rPr>
        <w:t>соответствии</w:t>
      </w:r>
      <w:proofErr w:type="gramEnd"/>
      <w:r w:rsidRPr="00F26C84">
        <w:rPr>
          <w:sz w:val="20"/>
        </w:rPr>
        <w:t xml:space="preserve"> с внутрифирменным стандартом «Правила организации системы контроля качества услуг» при назначении участников аудиторской группы обществом учитываются преемственность и ротация кадров в целях рационального проведения аудита. Ротация старшего персонала в аудиторской группе предусмотрена не реже 1 раза в 7 лет. </w:t>
      </w:r>
    </w:p>
    <w:p w:rsidR="00BA0D25" w:rsidRDefault="00BA0D25" w:rsidP="00BA0D25">
      <w:pPr>
        <w:pStyle w:val="a5"/>
        <w:tabs>
          <w:tab w:val="left" w:pos="0"/>
          <w:tab w:val="left" w:pos="284"/>
        </w:tabs>
        <w:spacing w:after="120"/>
        <w:ind w:left="0"/>
        <w:jc w:val="both"/>
        <w:rPr>
          <w:sz w:val="20"/>
        </w:rPr>
      </w:pPr>
    </w:p>
    <w:p w:rsidR="0074519A" w:rsidRPr="00F26C84" w:rsidRDefault="00C968C8" w:rsidP="00247EAA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sz w:val="20"/>
        </w:rPr>
      </w:pPr>
      <w:r w:rsidRPr="00F26C84">
        <w:rPr>
          <w:sz w:val="20"/>
        </w:rPr>
        <w:t xml:space="preserve">Сведения о выручке </w:t>
      </w:r>
      <w:r w:rsidR="00A77945" w:rsidRPr="00F26C84">
        <w:rPr>
          <w:sz w:val="20"/>
        </w:rPr>
        <w:t xml:space="preserve">от оказания услуг </w:t>
      </w:r>
      <w:r w:rsidRPr="00F26C84">
        <w:rPr>
          <w:sz w:val="20"/>
        </w:rPr>
        <w:t xml:space="preserve"> за прошлый отчетный год</w:t>
      </w:r>
      <w:r w:rsidR="00467D97" w:rsidRPr="00F26C84">
        <w:rPr>
          <w:sz w:val="20"/>
        </w:rPr>
        <w:t>.</w:t>
      </w:r>
    </w:p>
    <w:tbl>
      <w:tblPr>
        <w:tblW w:w="9360" w:type="dxa"/>
        <w:tblInd w:w="98" w:type="dxa"/>
        <w:tblLook w:val="04A0"/>
      </w:tblPr>
      <w:tblGrid>
        <w:gridCol w:w="486"/>
        <w:gridCol w:w="7654"/>
        <w:gridCol w:w="1270"/>
      </w:tblGrid>
      <w:tr w:rsidR="0074519A" w:rsidRPr="00F26C84" w:rsidTr="008F7F7C">
        <w:trPr>
          <w:trHeight w:val="6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26C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Выручка, тыс</w:t>
            </w:r>
            <w:proofErr w:type="gramStart"/>
            <w:r w:rsidRPr="00F2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2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74519A" w:rsidRPr="00F26C84" w:rsidTr="008F7F7C">
        <w:trPr>
          <w:trHeight w:val="6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  <w:r w:rsidRPr="00F2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обязательного аудита </w:t>
            </w: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бухгалтерской (финансовой) отчетности, в том числе консолидированной: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13 073</w:t>
            </w:r>
          </w:p>
        </w:tc>
      </w:tr>
      <w:tr w:rsidR="0074519A" w:rsidRPr="00F26C84" w:rsidTr="008F7F7C">
        <w:trPr>
          <w:trHeight w:val="66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9A" w:rsidRPr="00F26C84" w:rsidRDefault="0058142C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4519A"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предусмотренных частью 3 статьи 5 Федерального закона "Об аудиторской деятельности", и организаций, входящих в группы, находящиеся под их контролем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519A" w:rsidRPr="00F26C84" w:rsidTr="008F7F7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519A" w:rsidRPr="00F26C84" w:rsidRDefault="0058142C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4519A"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прочих организаций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13 073</w:t>
            </w:r>
          </w:p>
        </w:tc>
      </w:tr>
      <w:tr w:rsidR="0074519A" w:rsidRPr="00F26C84" w:rsidTr="008F7F7C">
        <w:trPr>
          <w:trHeight w:val="11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</w:t>
            </w:r>
          </w:p>
        </w:tc>
      </w:tr>
      <w:tr w:rsidR="0074519A" w:rsidRPr="00F26C84" w:rsidTr="008F7F7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9A" w:rsidRPr="00F26C84" w:rsidRDefault="0058142C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74519A"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аудируемым</w:t>
            </w:r>
            <w:proofErr w:type="spellEnd"/>
            <w:r w:rsidR="0074519A"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</w:t>
            </w:r>
          </w:p>
        </w:tc>
      </w:tr>
      <w:tr w:rsidR="0074519A" w:rsidRPr="00F26C84" w:rsidTr="008F7F7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519A" w:rsidRPr="00F26C84" w:rsidRDefault="0058142C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4519A"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4519A" w:rsidRPr="00F26C84" w:rsidTr="008F7F7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58142C" w:rsidRPr="00F26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19A" w:rsidRPr="00F26C84" w:rsidRDefault="0074519A" w:rsidP="00F26C84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16 286</w:t>
            </w:r>
          </w:p>
        </w:tc>
      </w:tr>
    </w:tbl>
    <w:p w:rsidR="0074519A" w:rsidRPr="00F26C84" w:rsidRDefault="0074519A" w:rsidP="00F26C84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B1726E" w:rsidRPr="00F26C84" w:rsidRDefault="00047208" w:rsidP="00F26C84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726E" w:rsidRPr="00F26C84">
        <w:rPr>
          <w:rFonts w:ascii="Times New Roman" w:hAnsi="Times New Roman" w:cs="Times New Roman"/>
          <w:sz w:val="20"/>
          <w:szCs w:val="20"/>
        </w:rPr>
        <w:t xml:space="preserve">Директор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1726E" w:rsidRPr="00F26C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Н.П. Князькова</w:t>
      </w:r>
    </w:p>
    <w:sectPr w:rsidR="00B1726E" w:rsidRPr="00F26C84" w:rsidSect="000D5A8A"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61F5"/>
    <w:multiLevelType w:val="hybridMultilevel"/>
    <w:tmpl w:val="1604FB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A0A82"/>
    <w:multiLevelType w:val="hybridMultilevel"/>
    <w:tmpl w:val="D8000BE4"/>
    <w:lvl w:ilvl="0" w:tplc="34285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5A8A"/>
    <w:rsid w:val="00020B25"/>
    <w:rsid w:val="00040F54"/>
    <w:rsid w:val="00047208"/>
    <w:rsid w:val="000711A3"/>
    <w:rsid w:val="00081A63"/>
    <w:rsid w:val="000D5A8A"/>
    <w:rsid w:val="001E0698"/>
    <w:rsid w:val="0020382F"/>
    <w:rsid w:val="00245810"/>
    <w:rsid w:val="00247EAA"/>
    <w:rsid w:val="002C685D"/>
    <w:rsid w:val="003600EC"/>
    <w:rsid w:val="003739A2"/>
    <w:rsid w:val="00385446"/>
    <w:rsid w:val="003B548A"/>
    <w:rsid w:val="00467D97"/>
    <w:rsid w:val="004A08E3"/>
    <w:rsid w:val="004C620C"/>
    <w:rsid w:val="004E711A"/>
    <w:rsid w:val="004E7222"/>
    <w:rsid w:val="0058142C"/>
    <w:rsid w:val="00584175"/>
    <w:rsid w:val="005B139A"/>
    <w:rsid w:val="005E61B3"/>
    <w:rsid w:val="0067078A"/>
    <w:rsid w:val="006A7A77"/>
    <w:rsid w:val="006D118D"/>
    <w:rsid w:val="0074519A"/>
    <w:rsid w:val="007866A9"/>
    <w:rsid w:val="007A0638"/>
    <w:rsid w:val="007A6048"/>
    <w:rsid w:val="007D4F37"/>
    <w:rsid w:val="0082531D"/>
    <w:rsid w:val="00881C83"/>
    <w:rsid w:val="008A78EB"/>
    <w:rsid w:val="008F7F7C"/>
    <w:rsid w:val="009105B5"/>
    <w:rsid w:val="00943906"/>
    <w:rsid w:val="00945046"/>
    <w:rsid w:val="009B09E8"/>
    <w:rsid w:val="009F04AB"/>
    <w:rsid w:val="00A77945"/>
    <w:rsid w:val="00AC45EC"/>
    <w:rsid w:val="00AF5C65"/>
    <w:rsid w:val="00B1726E"/>
    <w:rsid w:val="00BA0D25"/>
    <w:rsid w:val="00BB2E9E"/>
    <w:rsid w:val="00C63E0D"/>
    <w:rsid w:val="00C801D5"/>
    <w:rsid w:val="00C968C8"/>
    <w:rsid w:val="00CD263A"/>
    <w:rsid w:val="00CD3DF2"/>
    <w:rsid w:val="00CD54ED"/>
    <w:rsid w:val="00DB2A27"/>
    <w:rsid w:val="00DC122B"/>
    <w:rsid w:val="00DE06CE"/>
    <w:rsid w:val="00DE7162"/>
    <w:rsid w:val="00E5306E"/>
    <w:rsid w:val="00ED0318"/>
    <w:rsid w:val="00F26C84"/>
    <w:rsid w:val="00F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A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8C8"/>
    <w:pPr>
      <w:ind w:left="720" w:firstLine="0"/>
      <w:contextualSpacing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968C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968C8"/>
    <w:pPr>
      <w:ind w:firstLine="561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C968C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83.1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83.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udit@baikal-onlin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2016-04-27T03:24:00Z</dcterms:created>
  <dcterms:modified xsi:type="dcterms:W3CDTF">2016-05-04T07:31:00Z</dcterms:modified>
</cp:coreProperties>
</file>